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03A" w:rsidRPr="000848C2" w:rsidRDefault="0024103A" w:rsidP="00796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5pt;margin-top:.05pt;width:46.5pt;height:53.25pt;z-index:251658240">
            <v:imagedata r:id="rId5" o:title=""/>
            <w10:wrap type="square" side="left"/>
          </v:shape>
        </w:pict>
      </w:r>
      <w:bookmarkStart w:id="0" w:name="o735"/>
      <w:bookmarkEnd w:id="0"/>
      <w:r w:rsidRPr="0079620D">
        <w:rPr>
          <w:b/>
          <w:sz w:val="28"/>
          <w:szCs w:val="28"/>
        </w:rPr>
        <w:t>ПРОЄКТ</w:t>
      </w:r>
      <w:r w:rsidRPr="0079620D">
        <w:rPr>
          <w:b/>
          <w:sz w:val="28"/>
          <w:szCs w:val="28"/>
          <w:lang w:val="uk-UA"/>
        </w:rPr>
        <w:br w:type="textWrapping" w:clear="all"/>
      </w:r>
      <w:r w:rsidRPr="000848C2">
        <w:rPr>
          <w:rFonts w:ascii="Times New Roman" w:hAnsi="Times New Roman"/>
          <w:b/>
          <w:sz w:val="28"/>
          <w:szCs w:val="28"/>
        </w:rPr>
        <w:t>МОЛОЧАНСЬКА МІСЬКА РАДА</w:t>
      </w:r>
    </w:p>
    <w:p w:rsidR="0024103A" w:rsidRDefault="0024103A" w:rsidP="00E60374">
      <w:pPr>
        <w:pStyle w:val="NormalWeb"/>
        <w:spacing w:before="0" w:beforeAutospacing="0" w:after="0" w:afterAutospacing="0"/>
        <w:jc w:val="center"/>
        <w:rPr>
          <w:color w:val="000000"/>
        </w:rPr>
      </w:pPr>
      <w:r>
        <w:rPr>
          <w:color w:val="000000"/>
          <w:sz w:val="28"/>
          <w:szCs w:val="28"/>
        </w:rPr>
        <w:t>восьмого  скликання</w:t>
      </w:r>
    </w:p>
    <w:p w:rsidR="0024103A" w:rsidRDefault="0024103A" w:rsidP="0079620D">
      <w:pPr>
        <w:pStyle w:val="NormalWeb"/>
        <w:spacing w:before="0" w:beforeAutospacing="0" w:after="0" w:afterAutospacing="0"/>
        <w:jc w:val="center"/>
        <w:rPr>
          <w:color w:val="000000"/>
          <w:sz w:val="28"/>
          <w:szCs w:val="28"/>
        </w:rPr>
      </w:pPr>
      <w:r>
        <w:rPr>
          <w:color w:val="000000"/>
          <w:sz w:val="28"/>
          <w:szCs w:val="28"/>
        </w:rPr>
        <w:t>тринадцята сесія</w:t>
      </w:r>
    </w:p>
    <w:p w:rsidR="0024103A" w:rsidRDefault="0024103A" w:rsidP="00E60374">
      <w:pPr>
        <w:pStyle w:val="NormalWeb"/>
        <w:spacing w:before="0" w:beforeAutospacing="0" w:after="0" w:afterAutospacing="0"/>
        <w:jc w:val="center"/>
        <w:rPr>
          <w:b/>
          <w:bCs/>
          <w:color w:val="000000"/>
          <w:sz w:val="28"/>
          <w:szCs w:val="28"/>
        </w:rPr>
      </w:pPr>
    </w:p>
    <w:p w:rsidR="0024103A" w:rsidRDefault="0024103A" w:rsidP="00E60374">
      <w:pPr>
        <w:pStyle w:val="NormalWeb"/>
        <w:spacing w:before="0" w:beforeAutospacing="0" w:after="0" w:afterAutospacing="0"/>
        <w:jc w:val="center"/>
        <w:rPr>
          <w:color w:val="000000"/>
        </w:rPr>
      </w:pPr>
      <w:r>
        <w:rPr>
          <w:b/>
          <w:bCs/>
          <w:color w:val="000000"/>
          <w:sz w:val="28"/>
          <w:szCs w:val="28"/>
        </w:rPr>
        <w:t>Р І Ш Е Н Н Я</w:t>
      </w:r>
      <w:r>
        <w:rPr>
          <w:color w:val="000000"/>
        </w:rPr>
        <w:t> </w:t>
      </w:r>
    </w:p>
    <w:p w:rsidR="0024103A" w:rsidRDefault="0024103A" w:rsidP="00E60374">
      <w:pPr>
        <w:pStyle w:val="NormalWeb"/>
        <w:spacing w:before="0" w:beforeAutospacing="0" w:after="0" w:afterAutospacing="0"/>
        <w:jc w:val="center"/>
        <w:rPr>
          <w:color w:val="000000"/>
        </w:rPr>
      </w:pPr>
    </w:p>
    <w:p w:rsidR="0024103A" w:rsidRPr="00EC4C3D" w:rsidRDefault="0024103A" w:rsidP="009D5C62">
      <w:pPr>
        <w:pStyle w:val="Pa13"/>
        <w:spacing w:line="240" w:lineRule="exact"/>
        <w:jc w:val="both"/>
        <w:rPr>
          <w:rFonts w:ascii="Times New Roman" w:hAnsi="Times New Roman"/>
          <w:color w:val="000000"/>
          <w:sz w:val="28"/>
          <w:szCs w:val="28"/>
          <w:lang w:val="uk-UA"/>
        </w:rPr>
      </w:pPr>
      <w:r>
        <w:rPr>
          <w:rStyle w:val="A3"/>
          <w:rFonts w:ascii="Times New Roman" w:hAnsi="Times New Roman" w:cs="Roboto"/>
          <w:sz w:val="28"/>
          <w:szCs w:val="28"/>
          <w:lang w:val="uk-UA"/>
        </w:rPr>
        <w:t xml:space="preserve">від.08.2021                           м. Молочанськ                                               № </w:t>
      </w:r>
      <w:r>
        <w:rPr>
          <w:b/>
          <w:lang w:val="uk-UA"/>
        </w:rPr>
        <w:t xml:space="preserve">  </w:t>
      </w:r>
      <w:r>
        <w:rPr>
          <w:b/>
          <w:lang w:val="uk-UA"/>
        </w:rPr>
        <w:tab/>
      </w:r>
      <w:r>
        <w:rPr>
          <w:b/>
          <w:lang w:val="uk-UA"/>
        </w:rPr>
        <w:tab/>
      </w:r>
      <w:r>
        <w:rPr>
          <w:b/>
          <w:lang w:val="uk-UA"/>
        </w:rPr>
        <w:tab/>
      </w:r>
      <w:r>
        <w:rPr>
          <w:b/>
          <w:lang w:val="uk-UA"/>
        </w:rPr>
        <w:tab/>
      </w:r>
      <w:r>
        <w:rPr>
          <w:b/>
          <w:lang w:val="uk-UA"/>
        </w:rPr>
        <w:tab/>
      </w:r>
    </w:p>
    <w:p w:rsidR="0024103A" w:rsidRDefault="0024103A"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 xml:space="preserve">Про проведення інвентаризації земель </w:t>
      </w:r>
    </w:p>
    <w:p w:rsidR="0024103A" w:rsidRDefault="0024103A"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 xml:space="preserve">на території Молочанської міської </w:t>
      </w:r>
    </w:p>
    <w:p w:rsidR="0024103A" w:rsidRDefault="0024103A"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територіальної громади</w:t>
      </w:r>
    </w:p>
    <w:p w:rsidR="0024103A" w:rsidRPr="009D5C62" w:rsidRDefault="0024103A" w:rsidP="009D5C62">
      <w:pPr>
        <w:numPr>
          <w:ilvl w:val="12"/>
          <w:numId w:val="0"/>
        </w:numPr>
        <w:spacing w:after="0" w:line="240" w:lineRule="exact"/>
        <w:rPr>
          <w:rFonts w:ascii="Times New Roman" w:hAnsi="Times New Roman"/>
          <w:b/>
          <w:sz w:val="28"/>
          <w:szCs w:val="28"/>
          <w:lang w:val="uk-UA"/>
        </w:rPr>
      </w:pPr>
    </w:p>
    <w:p w:rsidR="0024103A" w:rsidRDefault="0024103A" w:rsidP="00A21599">
      <w:pPr>
        <w:spacing w:after="0" w:line="240" w:lineRule="atLeast"/>
        <w:ind w:firstLine="708"/>
        <w:jc w:val="both"/>
        <w:rPr>
          <w:rFonts w:ascii="Times New Roman" w:hAnsi="Times New Roman"/>
          <w:sz w:val="28"/>
          <w:szCs w:val="28"/>
          <w:lang w:val="uk-UA"/>
        </w:rPr>
      </w:pPr>
      <w:r w:rsidRPr="00905B4E">
        <w:rPr>
          <w:rFonts w:ascii="Times New Roman" w:hAnsi="Times New Roman"/>
          <w:sz w:val="28"/>
          <w:szCs w:val="28"/>
          <w:lang w:val="uk-UA"/>
        </w:rPr>
        <w:t>З метою встановлення місця, кількісних та якісних характеристик земель, необхідних для ведення Державного земельного кадастру, розташування об’єктів землеустрою, їхніх меж, розмірів і прийняття на їх основі рішення про передачу сформованих земельних ділянок комунальної власності в користування</w:t>
      </w:r>
      <w:r w:rsidRPr="00905B4E">
        <w:rPr>
          <w:rFonts w:ascii="Times New Roman" w:hAnsi="Times New Roman"/>
          <w:noProof/>
          <w:sz w:val="28"/>
          <w:szCs w:val="28"/>
          <w:lang w:val="uk-UA"/>
        </w:rPr>
        <w:t>, керуючись Закон</w:t>
      </w:r>
      <w:r>
        <w:rPr>
          <w:rFonts w:ascii="Times New Roman" w:hAnsi="Times New Roman"/>
          <w:noProof/>
          <w:sz w:val="28"/>
          <w:szCs w:val="28"/>
          <w:lang w:val="uk-UA"/>
        </w:rPr>
        <w:t xml:space="preserve">ом України "Про місцеве </w:t>
      </w:r>
      <w:r w:rsidRPr="00905B4E">
        <w:rPr>
          <w:rFonts w:ascii="Times New Roman" w:hAnsi="Times New Roman"/>
          <w:noProof/>
          <w:sz w:val="28"/>
          <w:szCs w:val="28"/>
          <w:lang w:val="uk-UA"/>
        </w:rPr>
        <w:t>самоврядування в Україні", Земельного кодексу України, Зако</w:t>
      </w:r>
      <w:r>
        <w:rPr>
          <w:rFonts w:ascii="Times New Roman" w:hAnsi="Times New Roman"/>
          <w:noProof/>
          <w:sz w:val="28"/>
          <w:szCs w:val="28"/>
          <w:lang w:val="uk-UA"/>
        </w:rPr>
        <w:t xml:space="preserve">ну України «Про землеустрій», </w:t>
      </w:r>
      <w:r w:rsidRPr="00905B4E">
        <w:rPr>
          <w:rFonts w:ascii="Times New Roman" w:hAnsi="Times New Roman"/>
          <w:noProof/>
          <w:sz w:val="28"/>
          <w:szCs w:val="28"/>
          <w:lang w:val="uk-UA"/>
        </w:rPr>
        <w:t xml:space="preserve">«Прикінцеві та перехідні положення» Закону України «Про Державний земельний кадастр», </w:t>
      </w:r>
      <w:r w:rsidRPr="00905B4E">
        <w:rPr>
          <w:rFonts w:ascii="Times New Roman" w:hAnsi="Times New Roman"/>
          <w:sz w:val="28"/>
          <w:szCs w:val="28"/>
          <w:lang w:val="uk-UA"/>
        </w:rPr>
        <w:t>постановою Кабінету Міністрів України від 5 червня 2019 р. № 476 «Про затвердження Порядку проведення інвентаризації земель та визнання такими, що втратили чинність, деяких постано</w:t>
      </w:r>
      <w:r>
        <w:rPr>
          <w:rFonts w:ascii="Times New Roman" w:hAnsi="Times New Roman"/>
          <w:sz w:val="28"/>
          <w:szCs w:val="28"/>
          <w:lang w:val="uk-UA"/>
        </w:rPr>
        <w:t>в Кабінету Міністрів України»,</w:t>
      </w:r>
      <w:r w:rsidRPr="00905B4E">
        <w:rPr>
          <w:rFonts w:ascii="Times New Roman" w:hAnsi="Times New Roman"/>
          <w:sz w:val="28"/>
          <w:szCs w:val="28"/>
          <w:lang w:val="uk-UA"/>
        </w:rPr>
        <w:t xml:space="preserve"> враховуючи рекомендації постійних комісій міської ради, Молочанська міська рада,</w:t>
      </w:r>
    </w:p>
    <w:p w:rsidR="0024103A" w:rsidRDefault="0024103A" w:rsidP="00A21599">
      <w:pPr>
        <w:spacing w:after="0" w:line="240" w:lineRule="atLeast"/>
        <w:jc w:val="both"/>
        <w:rPr>
          <w:rFonts w:ascii="Times New Roman" w:hAnsi="Times New Roman"/>
          <w:sz w:val="28"/>
          <w:szCs w:val="28"/>
          <w:lang w:val="uk-UA"/>
        </w:rPr>
      </w:pPr>
      <w:r w:rsidRPr="00905B4E">
        <w:rPr>
          <w:rFonts w:ascii="Times New Roman" w:hAnsi="Times New Roman"/>
          <w:b/>
          <w:sz w:val="28"/>
          <w:szCs w:val="28"/>
          <w:lang w:val="uk-UA"/>
        </w:rPr>
        <w:t>ВИРІШИЛА:</w:t>
      </w:r>
    </w:p>
    <w:p w:rsidR="0024103A" w:rsidRPr="00A21599" w:rsidRDefault="0024103A" w:rsidP="00A21599">
      <w:pPr>
        <w:spacing w:after="0" w:line="240" w:lineRule="atLeast"/>
        <w:jc w:val="both"/>
        <w:rPr>
          <w:rFonts w:ascii="Times New Roman" w:hAnsi="Times New Roman"/>
          <w:sz w:val="28"/>
          <w:szCs w:val="28"/>
          <w:lang w:val="uk-UA"/>
        </w:rPr>
      </w:pPr>
    </w:p>
    <w:p w:rsidR="0024103A" w:rsidRPr="00E6128F" w:rsidRDefault="0024103A"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6,000 га"/>
        </w:smartTagPr>
        <w:r w:rsidRPr="00E6128F">
          <w:rPr>
            <w:rFonts w:ascii="Times New Roman" w:hAnsi="Times New Roman"/>
            <w:noProof/>
            <w:sz w:val="28"/>
            <w:szCs w:val="28"/>
            <w:lang w:val="uk-UA"/>
          </w:rPr>
          <w:t>26,000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2325281600:19:001:0027</w:t>
      </w:r>
      <w:r w:rsidRPr="00E6128F">
        <w:rPr>
          <w:rFonts w:ascii="Times New Roman" w:hAnsi="Times New Roman"/>
          <w:noProof/>
          <w:sz w:val="28"/>
          <w:szCs w:val="28"/>
          <w:lang w:val="uk-UA"/>
        </w:rPr>
        <w:t xml:space="preserve">. </w:t>
      </w:r>
    </w:p>
    <w:p w:rsidR="0024103A" w:rsidRPr="00E6128F" w:rsidRDefault="0024103A"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2.</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 га"/>
        </w:smartTagPr>
        <w:r w:rsidRPr="00E6128F">
          <w:rPr>
            <w:rFonts w:ascii="Times New Roman" w:hAnsi="Times New Roman"/>
            <w:noProof/>
            <w:sz w:val="28"/>
            <w:szCs w:val="28"/>
            <w:lang w:val="uk-UA"/>
          </w:rPr>
          <w:t>6,500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2325281600:19:001:0033</w:t>
      </w:r>
      <w:r w:rsidRPr="00E6128F">
        <w:rPr>
          <w:rFonts w:ascii="Times New Roman" w:hAnsi="Times New Roman"/>
          <w:noProof/>
          <w:sz w:val="28"/>
          <w:szCs w:val="28"/>
          <w:lang w:val="uk-UA"/>
        </w:rPr>
        <w:t xml:space="preserve">. </w:t>
      </w:r>
    </w:p>
    <w:p w:rsidR="0024103A" w:rsidRPr="00E6128F" w:rsidRDefault="0024103A"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3.</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4,000 га"/>
        </w:smartTagPr>
        <w:r w:rsidRPr="00E6128F">
          <w:rPr>
            <w:rFonts w:ascii="Times New Roman" w:hAnsi="Times New Roman"/>
            <w:noProof/>
            <w:sz w:val="28"/>
            <w:szCs w:val="28"/>
            <w:lang w:val="uk-UA"/>
          </w:rPr>
          <w:t>4,000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2325281600:18:003:0041</w:t>
      </w:r>
      <w:r w:rsidRPr="00E6128F">
        <w:rPr>
          <w:rFonts w:ascii="Times New Roman" w:hAnsi="Times New Roman"/>
          <w:noProof/>
          <w:sz w:val="28"/>
          <w:szCs w:val="28"/>
          <w:lang w:val="uk-UA"/>
        </w:rPr>
        <w:t xml:space="preserve">. </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4.</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4,000 га"/>
        </w:smartTagPr>
        <w:r w:rsidRPr="00E6128F">
          <w:rPr>
            <w:rFonts w:ascii="Times New Roman" w:hAnsi="Times New Roman"/>
            <w:noProof/>
            <w:sz w:val="28"/>
            <w:szCs w:val="28"/>
            <w:lang w:val="uk-UA"/>
          </w:rPr>
          <w:t>4,000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2325281600:10:002:0034</w:t>
      </w:r>
      <w:r w:rsidRPr="00E6128F">
        <w:rPr>
          <w:rFonts w:ascii="Times New Roman" w:hAnsi="Times New Roman"/>
          <w:noProof/>
          <w:sz w:val="28"/>
          <w:szCs w:val="28"/>
          <w:lang w:val="uk-UA"/>
        </w:rPr>
        <w:t xml:space="preserve">. </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5.</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5,000 га"/>
        </w:smartTagPr>
        <w:r w:rsidRPr="00E6128F">
          <w:rPr>
            <w:rFonts w:ascii="Times New Roman" w:hAnsi="Times New Roman"/>
            <w:noProof/>
            <w:sz w:val="28"/>
            <w:szCs w:val="28"/>
            <w:lang w:val="uk-UA"/>
          </w:rPr>
          <w:t>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2325281600:10:002:0035</w:t>
      </w:r>
      <w:r w:rsidRPr="00E6128F">
        <w:rPr>
          <w:rFonts w:ascii="Times New Roman" w:hAnsi="Times New Roman"/>
          <w:noProof/>
          <w:sz w:val="28"/>
          <w:szCs w:val="28"/>
          <w:lang w:val="uk-UA"/>
        </w:rPr>
        <w:t xml:space="preserve">. </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6.</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7,000 га"/>
        </w:smartTagPr>
        <w:r w:rsidRPr="00E6128F">
          <w:rPr>
            <w:rFonts w:ascii="Times New Roman" w:hAnsi="Times New Roman"/>
            <w:noProof/>
            <w:sz w:val="28"/>
            <w:szCs w:val="28"/>
            <w:lang w:val="uk-UA"/>
          </w:rPr>
          <w:t>7,000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2325281600:01:001:0034</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7.</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7,000 га"/>
        </w:smartTagPr>
        <w:r w:rsidRPr="00E6128F">
          <w:rPr>
            <w:rFonts w:ascii="Times New Roman" w:hAnsi="Times New Roman"/>
            <w:noProof/>
            <w:sz w:val="28"/>
            <w:szCs w:val="28"/>
            <w:lang w:val="uk-UA"/>
          </w:rPr>
          <w:t>7,000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2325281600:11:001:0003</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8.</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0 га"/>
        </w:smartTagPr>
        <w:r w:rsidRPr="00E6128F">
          <w:rPr>
            <w:rFonts w:ascii="Times New Roman" w:hAnsi="Times New Roman"/>
            <w:noProof/>
            <w:sz w:val="28"/>
            <w:szCs w:val="28"/>
            <w:lang w:val="uk-UA"/>
          </w:rPr>
          <w:t>6,5000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2325281600:16:002:0093</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9.</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0 га"/>
        </w:smartTagPr>
        <w:r w:rsidRPr="00E6128F">
          <w:rPr>
            <w:rFonts w:ascii="Times New Roman" w:hAnsi="Times New Roman"/>
            <w:noProof/>
            <w:sz w:val="28"/>
            <w:szCs w:val="28"/>
            <w:lang w:val="uk-UA"/>
          </w:rPr>
          <w:t>6,5000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2325281600:07:002:0015</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10.</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4,0000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2325281600:08:001:0027</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11.</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3,0000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2325281600:04:001:0013</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12.</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4,0000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2325281600:12:001:005</w:t>
      </w:r>
      <w:r w:rsidRPr="00E6128F">
        <w:rPr>
          <w:rFonts w:ascii="Times New Roman" w:hAnsi="Times New Roman"/>
          <w:sz w:val="28"/>
          <w:szCs w:val="28"/>
          <w:shd w:val="clear" w:color="auto" w:fill="FFFFFF"/>
          <w:lang w:val="uk-UA"/>
        </w:rPr>
        <w:t>8.</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13.</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2,5000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2325281600:12:001:0048</w:t>
      </w:r>
      <w:r w:rsidRPr="00E6128F">
        <w:rPr>
          <w:rFonts w:ascii="Times New Roman" w:hAnsi="Times New Roman"/>
          <w:sz w:val="28"/>
          <w:szCs w:val="28"/>
          <w:shd w:val="clear" w:color="auto" w:fill="FFFFFF"/>
          <w:lang w:val="uk-UA"/>
        </w:rPr>
        <w:t>.</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14.</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8,5000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2325281600:03:002:0058</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15.</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29,0000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2325282800:11:001:0006</w:t>
      </w:r>
    </w:p>
    <w:p w:rsidR="0024103A" w:rsidRPr="00E6128F" w:rsidRDefault="0024103A"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16.</w:t>
      </w:r>
      <w:r w:rsidRPr="00E6128F">
        <w:rPr>
          <w:rFonts w:ascii="Times New Roman" w:hAnsi="Times New Roman"/>
          <w:noProof/>
          <w:sz w:val="28"/>
          <w:szCs w:val="28"/>
          <w:lang w:val="uk-UA"/>
        </w:rPr>
        <w:t xml:space="preserve">Розроблену та погоджену у відповідному порядку технічну документацію із землеустрою щодо інвентаризації земель, подати на розгляд сесії міської ради для прийняття відповідного рішення про її затвердження та надання (передачу) сформованих земельних ділянок у користування (оренду). </w:t>
      </w:r>
    </w:p>
    <w:p w:rsidR="0024103A" w:rsidRPr="00E6128F" w:rsidRDefault="0024103A" w:rsidP="0023336F">
      <w:pPr>
        <w:pStyle w:val="ListParagraph"/>
        <w:ind w:left="0" w:firstLine="708"/>
        <w:jc w:val="both"/>
        <w:rPr>
          <w:noProof/>
          <w:sz w:val="28"/>
          <w:szCs w:val="28"/>
          <w:lang w:val="uk-UA"/>
        </w:rPr>
      </w:pPr>
      <w:r>
        <w:rPr>
          <w:noProof/>
          <w:sz w:val="28"/>
          <w:szCs w:val="28"/>
          <w:lang w:val="uk-UA"/>
        </w:rPr>
        <w:t>17.</w:t>
      </w:r>
      <w:r w:rsidRPr="00E6128F">
        <w:rPr>
          <w:noProof/>
          <w:sz w:val="28"/>
          <w:szCs w:val="28"/>
          <w:lang w:val="uk-UA"/>
        </w:rPr>
        <w:t xml:space="preserve">Фінансування розроблення технічної документації із землеустрою щодо інвентаризації земель сільськогосподарського призначення </w:t>
      </w:r>
      <w:bookmarkStart w:id="1" w:name="_GoBack"/>
      <w:bookmarkEnd w:id="1"/>
      <w:r w:rsidRPr="00E6128F">
        <w:rPr>
          <w:noProof/>
          <w:sz w:val="28"/>
          <w:szCs w:val="28"/>
          <w:lang w:val="uk-UA"/>
        </w:rPr>
        <w:t>здійснити з джерел, не заборонених законом.</w:t>
      </w:r>
    </w:p>
    <w:p w:rsidR="0024103A" w:rsidRPr="00E6128F" w:rsidRDefault="0024103A" w:rsidP="0023336F">
      <w:pPr>
        <w:tabs>
          <w:tab w:val="num" w:pos="360"/>
        </w:tabs>
        <w:spacing w:after="0" w:line="240" w:lineRule="atLeast"/>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t>18</w:t>
      </w:r>
      <w:r w:rsidRPr="00E6128F">
        <w:rPr>
          <w:rFonts w:ascii="Times New Roman" w:hAnsi="Times New Roman"/>
          <w:sz w:val="28"/>
          <w:szCs w:val="28"/>
          <w:lang w:val="uk-UA"/>
        </w:rPr>
        <w:t xml:space="preserve">. Встановити, що остаточна площа вищевказаних земельних ділянок та склад угідь будуть визначені після інвентаризації земельних ділянок. </w:t>
      </w:r>
    </w:p>
    <w:p w:rsidR="0024103A" w:rsidRPr="00E6128F" w:rsidRDefault="0024103A" w:rsidP="0023336F">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sz w:val="28"/>
          <w:szCs w:val="28"/>
          <w:lang w:val="uk-UA"/>
        </w:rPr>
      </w:pPr>
      <w:r>
        <w:rPr>
          <w:rFonts w:ascii="Times New Roman" w:hAnsi="Times New Roman"/>
          <w:sz w:val="28"/>
          <w:szCs w:val="28"/>
          <w:lang w:val="uk-UA"/>
        </w:rPr>
        <w:tab/>
        <w:t xml:space="preserve">     </w:t>
      </w:r>
      <w:r w:rsidRPr="00E6128F">
        <w:rPr>
          <w:rFonts w:ascii="Times New Roman" w:hAnsi="Times New Roman"/>
          <w:sz w:val="28"/>
          <w:szCs w:val="28"/>
          <w:lang w:val="uk-UA"/>
        </w:rPr>
        <w:t>19.Контроль за виконанням рішення покласти на постійну комісію з</w:t>
      </w:r>
      <w:r w:rsidRPr="00E6128F">
        <w:rPr>
          <w:rFonts w:ascii="Times New Roman" w:hAnsi="Times New Roman"/>
          <w:sz w:val="28"/>
          <w:szCs w:val="28"/>
          <w:u w:val="single"/>
          <w:lang w:val="uk-UA"/>
        </w:rPr>
        <w:t xml:space="preserve"> </w:t>
      </w:r>
      <w:r w:rsidRPr="00E6128F">
        <w:rPr>
          <w:rFonts w:ascii="Times New Roman" w:hAnsi="Times New Roman"/>
          <w:sz w:val="28"/>
          <w:szCs w:val="28"/>
          <w:lang w:val="uk-UA"/>
        </w:rPr>
        <w:t>питань земельних відносин, природокористування, екології, п</w:t>
      </w:r>
      <w:r w:rsidRPr="00E6128F">
        <w:rPr>
          <w:rFonts w:ascii="Times New Roman" w:hAnsi="Times New Roman"/>
          <w:sz w:val="28"/>
          <w:szCs w:val="28"/>
        </w:rPr>
        <w:t>ланування території, будівництва, архітектури, охорони пам’яток, історичного середовища та благоустрою.</w:t>
      </w:r>
    </w:p>
    <w:p w:rsidR="0024103A" w:rsidRPr="00E6128F" w:rsidRDefault="0024103A" w:rsidP="00E81EE8">
      <w:pPr>
        <w:jc w:val="both"/>
        <w:rPr>
          <w:lang w:val="uk-UA"/>
        </w:rPr>
      </w:pPr>
    </w:p>
    <w:p w:rsidR="0024103A" w:rsidRPr="00E6128F" w:rsidRDefault="0024103A" w:rsidP="00E81EE8">
      <w:pPr>
        <w:pStyle w:val="NormalWeb"/>
        <w:shd w:val="clear" w:color="auto" w:fill="FFFFFF"/>
        <w:spacing w:before="0" w:beforeAutospacing="0" w:after="0" w:afterAutospacing="0"/>
        <w:jc w:val="both"/>
        <w:rPr>
          <w:sz w:val="28"/>
          <w:szCs w:val="28"/>
        </w:rPr>
      </w:pPr>
      <w:r w:rsidRPr="00E6128F">
        <w:rPr>
          <w:sz w:val="28"/>
          <w:szCs w:val="28"/>
          <w:bdr w:val="none" w:sz="0" w:space="0" w:color="auto" w:frame="1"/>
          <w:shd w:val="clear" w:color="auto" w:fill="FFFFFF"/>
        </w:rPr>
        <w:t xml:space="preserve">Міський голова </w:t>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r>
      <w:r w:rsidRPr="00E6128F">
        <w:rPr>
          <w:sz w:val="28"/>
          <w:szCs w:val="28"/>
          <w:bdr w:val="none" w:sz="0" w:space="0" w:color="auto" w:frame="1"/>
          <w:shd w:val="clear" w:color="auto" w:fill="FFFFFF"/>
        </w:rPr>
        <w:tab/>
        <w:t>Ірина ЛИПКА</w:t>
      </w:r>
    </w:p>
    <w:sectPr w:rsidR="0024103A" w:rsidRPr="00E6128F" w:rsidSect="00E81EE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16E1271"/>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2">
    <w:nsid w:val="01AB372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3">
    <w:nsid w:val="01E85823"/>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4">
    <w:nsid w:val="08E438ED"/>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5">
    <w:nsid w:val="0F2244B5"/>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6">
    <w:nsid w:val="248B1C96"/>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7">
    <w:nsid w:val="2FB869E8"/>
    <w:multiLevelType w:val="hybridMultilevel"/>
    <w:tmpl w:val="6FAEDC48"/>
    <w:lvl w:ilvl="0" w:tplc="E692F3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344A33F6"/>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9">
    <w:nsid w:val="4D3D5A53"/>
    <w:multiLevelType w:val="multilevel"/>
    <w:tmpl w:val="77EAB9D6"/>
    <w:lvl w:ilvl="0">
      <w:start w:val="1"/>
      <w:numFmt w:val="decimal"/>
      <w:lvlText w:val="%1."/>
      <w:lvlJc w:val="left"/>
      <w:pPr>
        <w:tabs>
          <w:tab w:val="num" w:pos="540"/>
        </w:tabs>
        <w:ind w:left="540" w:hanging="360"/>
      </w:pPr>
      <w:rPr>
        <w:rFonts w:cs="Times New Roman" w:hint="default"/>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10">
    <w:nsid w:val="63382021"/>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1">
    <w:nsid w:val="66F63395"/>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2">
    <w:nsid w:val="6C04220B"/>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3">
    <w:nsid w:val="6DC31717"/>
    <w:multiLevelType w:val="hybridMultilevel"/>
    <w:tmpl w:val="77EAB9D6"/>
    <w:lvl w:ilvl="0" w:tplc="A85E8BA0">
      <w:start w:val="1"/>
      <w:numFmt w:val="decimal"/>
      <w:lvlText w:val="%1."/>
      <w:lvlJc w:val="left"/>
      <w:pPr>
        <w:tabs>
          <w:tab w:val="num" w:pos="1956"/>
        </w:tabs>
        <w:ind w:left="1956" w:hanging="360"/>
      </w:pPr>
      <w:rPr>
        <w:rFonts w:cs="Times New Roman" w:hint="default"/>
      </w:rPr>
    </w:lvl>
    <w:lvl w:ilvl="1" w:tplc="04190019" w:tentative="1">
      <w:start w:val="1"/>
      <w:numFmt w:val="lowerLetter"/>
      <w:lvlText w:val="%2."/>
      <w:lvlJc w:val="left"/>
      <w:pPr>
        <w:tabs>
          <w:tab w:val="num" w:pos="2676"/>
        </w:tabs>
        <w:ind w:left="2676" w:hanging="360"/>
      </w:pPr>
      <w:rPr>
        <w:rFonts w:cs="Times New Roman"/>
      </w:rPr>
    </w:lvl>
    <w:lvl w:ilvl="2" w:tplc="0419001B" w:tentative="1">
      <w:start w:val="1"/>
      <w:numFmt w:val="lowerRoman"/>
      <w:lvlText w:val="%3."/>
      <w:lvlJc w:val="right"/>
      <w:pPr>
        <w:tabs>
          <w:tab w:val="num" w:pos="3396"/>
        </w:tabs>
        <w:ind w:left="3396" w:hanging="180"/>
      </w:pPr>
      <w:rPr>
        <w:rFonts w:cs="Times New Roman"/>
      </w:rPr>
    </w:lvl>
    <w:lvl w:ilvl="3" w:tplc="0419000F" w:tentative="1">
      <w:start w:val="1"/>
      <w:numFmt w:val="decimal"/>
      <w:lvlText w:val="%4."/>
      <w:lvlJc w:val="left"/>
      <w:pPr>
        <w:tabs>
          <w:tab w:val="num" w:pos="4116"/>
        </w:tabs>
        <w:ind w:left="4116" w:hanging="360"/>
      </w:pPr>
      <w:rPr>
        <w:rFonts w:cs="Times New Roman"/>
      </w:rPr>
    </w:lvl>
    <w:lvl w:ilvl="4" w:tplc="04190019" w:tentative="1">
      <w:start w:val="1"/>
      <w:numFmt w:val="lowerLetter"/>
      <w:lvlText w:val="%5."/>
      <w:lvlJc w:val="left"/>
      <w:pPr>
        <w:tabs>
          <w:tab w:val="num" w:pos="4836"/>
        </w:tabs>
        <w:ind w:left="4836" w:hanging="360"/>
      </w:pPr>
      <w:rPr>
        <w:rFonts w:cs="Times New Roman"/>
      </w:rPr>
    </w:lvl>
    <w:lvl w:ilvl="5" w:tplc="0419001B" w:tentative="1">
      <w:start w:val="1"/>
      <w:numFmt w:val="lowerRoman"/>
      <w:lvlText w:val="%6."/>
      <w:lvlJc w:val="right"/>
      <w:pPr>
        <w:tabs>
          <w:tab w:val="num" w:pos="5556"/>
        </w:tabs>
        <w:ind w:left="5556" w:hanging="180"/>
      </w:pPr>
      <w:rPr>
        <w:rFonts w:cs="Times New Roman"/>
      </w:rPr>
    </w:lvl>
    <w:lvl w:ilvl="6" w:tplc="0419000F" w:tentative="1">
      <w:start w:val="1"/>
      <w:numFmt w:val="decimal"/>
      <w:lvlText w:val="%7."/>
      <w:lvlJc w:val="left"/>
      <w:pPr>
        <w:tabs>
          <w:tab w:val="num" w:pos="6276"/>
        </w:tabs>
        <w:ind w:left="6276" w:hanging="360"/>
      </w:pPr>
      <w:rPr>
        <w:rFonts w:cs="Times New Roman"/>
      </w:rPr>
    </w:lvl>
    <w:lvl w:ilvl="7" w:tplc="04190019" w:tentative="1">
      <w:start w:val="1"/>
      <w:numFmt w:val="lowerLetter"/>
      <w:lvlText w:val="%8."/>
      <w:lvlJc w:val="left"/>
      <w:pPr>
        <w:tabs>
          <w:tab w:val="num" w:pos="6996"/>
        </w:tabs>
        <w:ind w:left="6996" w:hanging="360"/>
      </w:pPr>
      <w:rPr>
        <w:rFonts w:cs="Times New Roman"/>
      </w:rPr>
    </w:lvl>
    <w:lvl w:ilvl="8" w:tplc="0419001B" w:tentative="1">
      <w:start w:val="1"/>
      <w:numFmt w:val="lowerRoman"/>
      <w:lvlText w:val="%9."/>
      <w:lvlJc w:val="right"/>
      <w:pPr>
        <w:tabs>
          <w:tab w:val="num" w:pos="7716"/>
        </w:tabs>
        <w:ind w:left="7716" w:hanging="180"/>
      </w:pPr>
      <w:rPr>
        <w:rFonts w:cs="Times New Roman"/>
      </w:rPr>
    </w:lvl>
  </w:abstractNum>
  <w:abstractNum w:abstractNumId="14">
    <w:nsid w:val="71313DD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5">
    <w:nsid w:val="7879043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6">
    <w:nsid w:val="78C453DF"/>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9"/>
  </w:num>
  <w:num w:numId="5">
    <w:abstractNumId w:val="2"/>
  </w:num>
  <w:num w:numId="6">
    <w:abstractNumId w:val="11"/>
  </w:num>
  <w:num w:numId="7">
    <w:abstractNumId w:val="14"/>
  </w:num>
  <w:num w:numId="8">
    <w:abstractNumId w:val="8"/>
  </w:num>
  <w:num w:numId="9">
    <w:abstractNumId w:val="3"/>
  </w:num>
  <w:num w:numId="10">
    <w:abstractNumId w:val="1"/>
  </w:num>
  <w:num w:numId="11">
    <w:abstractNumId w:val="5"/>
  </w:num>
  <w:num w:numId="12">
    <w:abstractNumId w:val="16"/>
  </w:num>
  <w:num w:numId="13">
    <w:abstractNumId w:val="10"/>
  </w:num>
  <w:num w:numId="14">
    <w:abstractNumId w:val="6"/>
  </w:num>
  <w:num w:numId="15">
    <w:abstractNumId w:val="4"/>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14F7"/>
    <w:rsid w:val="00082670"/>
    <w:rsid w:val="000848C2"/>
    <w:rsid w:val="00136CC1"/>
    <w:rsid w:val="00193F2B"/>
    <w:rsid w:val="001A31B7"/>
    <w:rsid w:val="0023336F"/>
    <w:rsid w:val="0024103A"/>
    <w:rsid w:val="002415A4"/>
    <w:rsid w:val="002632AD"/>
    <w:rsid w:val="002B2A35"/>
    <w:rsid w:val="00336262"/>
    <w:rsid w:val="003B0492"/>
    <w:rsid w:val="00422F2D"/>
    <w:rsid w:val="004B2472"/>
    <w:rsid w:val="006145C9"/>
    <w:rsid w:val="006F74A5"/>
    <w:rsid w:val="0079620D"/>
    <w:rsid w:val="007D5E80"/>
    <w:rsid w:val="00802E78"/>
    <w:rsid w:val="00905B4E"/>
    <w:rsid w:val="00935EA2"/>
    <w:rsid w:val="0096633B"/>
    <w:rsid w:val="009A14F7"/>
    <w:rsid w:val="009D3CBA"/>
    <w:rsid w:val="009D5C62"/>
    <w:rsid w:val="00A21599"/>
    <w:rsid w:val="00AB6C16"/>
    <w:rsid w:val="00B135A8"/>
    <w:rsid w:val="00C07A8A"/>
    <w:rsid w:val="00C11B83"/>
    <w:rsid w:val="00D64CFC"/>
    <w:rsid w:val="00E26B5F"/>
    <w:rsid w:val="00E60374"/>
    <w:rsid w:val="00E6128F"/>
    <w:rsid w:val="00E81EE8"/>
    <w:rsid w:val="00EA6ECA"/>
    <w:rsid w:val="00EC4C3D"/>
    <w:rsid w:val="00F329A5"/>
    <w:rsid w:val="00F959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83"/>
    <w:pPr>
      <w:spacing w:after="160" w:line="259" w:lineRule="auto"/>
    </w:pPr>
    <w:rPr>
      <w:lang w:eastAsia="en-US"/>
    </w:rPr>
  </w:style>
  <w:style w:type="paragraph" w:styleId="Heading1">
    <w:name w:val="heading 1"/>
    <w:basedOn w:val="Normal"/>
    <w:next w:val="Normal"/>
    <w:link w:val="Heading1Char"/>
    <w:uiPriority w:val="99"/>
    <w:qFormat/>
    <w:rsid w:val="009A14F7"/>
    <w:pPr>
      <w:keepNext/>
      <w:spacing w:after="0" w:line="240" w:lineRule="auto"/>
      <w:jc w:val="center"/>
      <w:outlineLvl w:val="0"/>
    </w:pPr>
    <w:rPr>
      <w:rFonts w:ascii="Times New Roman" w:eastAsia="Times New Roman" w:hAnsi="Times New Roman"/>
      <w:b/>
      <w:bCs/>
      <w:sz w:val="24"/>
      <w:szCs w:val="24"/>
      <w:lang w:val="uk-UA" w:eastAsia="ru-RU"/>
    </w:rPr>
  </w:style>
  <w:style w:type="paragraph" w:styleId="Heading2">
    <w:name w:val="heading 2"/>
    <w:basedOn w:val="Normal"/>
    <w:next w:val="Normal"/>
    <w:link w:val="Heading2Char"/>
    <w:uiPriority w:val="99"/>
    <w:qFormat/>
    <w:rsid w:val="009A14F7"/>
    <w:pPr>
      <w:keepNext/>
      <w:spacing w:after="0" w:line="240" w:lineRule="auto"/>
      <w:ind w:firstLine="3420"/>
      <w:outlineLvl w:val="1"/>
    </w:pPr>
    <w:rPr>
      <w:rFonts w:ascii="Times New Roman" w:eastAsia="Times New Roman" w:hAnsi="Times New Roman"/>
      <w:b/>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A14F7"/>
    <w:rPr>
      <w:rFonts w:ascii="Times New Roman" w:hAnsi="Times New Roman" w:cs="Times New Roman"/>
      <w:b/>
      <w:bCs/>
      <w:sz w:val="24"/>
      <w:szCs w:val="24"/>
      <w:lang w:val="uk-UA" w:eastAsia="ru-RU"/>
    </w:rPr>
  </w:style>
  <w:style w:type="character" w:customStyle="1" w:styleId="Heading2Char">
    <w:name w:val="Heading 2 Char"/>
    <w:basedOn w:val="DefaultParagraphFont"/>
    <w:link w:val="Heading2"/>
    <w:uiPriority w:val="99"/>
    <w:locked/>
    <w:rsid w:val="009A14F7"/>
    <w:rPr>
      <w:rFonts w:ascii="Times New Roman" w:hAnsi="Times New Roman" w:cs="Times New Roman"/>
      <w:b/>
      <w:sz w:val="24"/>
      <w:szCs w:val="24"/>
      <w:lang w:val="uk-UA" w:eastAsia="ru-RU"/>
    </w:rPr>
  </w:style>
  <w:style w:type="paragraph" w:styleId="ListParagraph">
    <w:name w:val="List Paragraph"/>
    <w:basedOn w:val="Normal"/>
    <w:uiPriority w:val="99"/>
    <w:qFormat/>
    <w:rsid w:val="009A14F7"/>
    <w:pPr>
      <w:spacing w:after="0" w:line="240" w:lineRule="auto"/>
      <w:ind w:left="720"/>
      <w:contextualSpacing/>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7D5E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5E80"/>
    <w:rPr>
      <w:rFonts w:ascii="Tahoma" w:hAnsi="Tahoma" w:cs="Tahoma"/>
      <w:sz w:val="16"/>
      <w:szCs w:val="16"/>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E60374"/>
    <w:rPr>
      <w:rFonts w:cs="Times New Roman"/>
      <w:sz w:val="24"/>
      <w:szCs w:val="24"/>
      <w:lang w:val="uk-UA" w:eastAsia="uk-UA" w:bidi="ar-S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E60374"/>
    <w:pPr>
      <w:spacing w:before="100" w:beforeAutospacing="1" w:after="100" w:afterAutospacing="1" w:line="240" w:lineRule="auto"/>
    </w:pPr>
    <w:rPr>
      <w:rFonts w:ascii="Times New Roman" w:hAnsi="Times New Roman"/>
      <w:sz w:val="24"/>
      <w:szCs w:val="24"/>
      <w:lang w:val="uk-UA" w:eastAsia="uk-UA"/>
    </w:rPr>
  </w:style>
  <w:style w:type="paragraph" w:customStyle="1" w:styleId="Pa13">
    <w:name w:val="Pa13"/>
    <w:basedOn w:val="Normal"/>
    <w:next w:val="Normal"/>
    <w:uiPriority w:val="99"/>
    <w:rsid w:val="00E60374"/>
    <w:pPr>
      <w:autoSpaceDE w:val="0"/>
      <w:autoSpaceDN w:val="0"/>
      <w:adjustRightInd w:val="0"/>
      <w:spacing w:after="0" w:line="240" w:lineRule="atLeast"/>
    </w:pPr>
    <w:rPr>
      <w:rFonts w:ascii="Roboto" w:hAnsi="Roboto"/>
      <w:sz w:val="24"/>
      <w:szCs w:val="24"/>
      <w:lang w:eastAsia="ru-RU"/>
    </w:rPr>
  </w:style>
  <w:style w:type="character" w:customStyle="1" w:styleId="A3">
    <w:name w:val="A3"/>
    <w:uiPriority w:val="99"/>
    <w:rsid w:val="00E60374"/>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divs>
    <w:div w:id="871772422">
      <w:marLeft w:val="0"/>
      <w:marRight w:val="0"/>
      <w:marTop w:val="0"/>
      <w:marBottom w:val="0"/>
      <w:divBdr>
        <w:top w:val="none" w:sz="0" w:space="0" w:color="auto"/>
        <w:left w:val="none" w:sz="0" w:space="0" w:color="auto"/>
        <w:bottom w:val="none" w:sz="0" w:space="0" w:color="auto"/>
        <w:right w:val="none" w:sz="0" w:space="0" w:color="auto"/>
      </w:divBdr>
    </w:div>
    <w:div w:id="8717724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3</Pages>
  <Words>966</Words>
  <Characters>5510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Іващенко</dc:creator>
  <cp:keywords/>
  <dc:description/>
  <cp:lastModifiedBy>вс2</cp:lastModifiedBy>
  <cp:revision>20</cp:revision>
  <cp:lastPrinted>2020-07-31T05:36:00Z</cp:lastPrinted>
  <dcterms:created xsi:type="dcterms:W3CDTF">2020-07-30T13:53:00Z</dcterms:created>
  <dcterms:modified xsi:type="dcterms:W3CDTF">2021-08-06T13:04:00Z</dcterms:modified>
</cp:coreProperties>
</file>